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75" w:rsidRDefault="00112675" w:rsidP="0085709C">
      <w:pPr>
        <w:ind w:right="-58" w:firstLine="0"/>
        <w:jc w:val="center"/>
        <w:rPr>
          <w:sz w:val="26"/>
          <w:szCs w:val="26"/>
        </w:rPr>
      </w:pPr>
    </w:p>
    <w:p w:rsidR="002D15D3" w:rsidRPr="00C46879" w:rsidRDefault="002D15D3" w:rsidP="0085709C">
      <w:pPr>
        <w:ind w:right="-58" w:firstLine="0"/>
        <w:jc w:val="center"/>
        <w:rPr>
          <w:sz w:val="26"/>
          <w:szCs w:val="26"/>
        </w:rPr>
      </w:pPr>
      <w:r w:rsidRPr="00C46879">
        <w:rPr>
          <w:sz w:val="26"/>
          <w:szCs w:val="26"/>
        </w:rPr>
        <w:t>ПОЯСНИТЕЛЬНАЯ ЗАПИСКА</w:t>
      </w:r>
    </w:p>
    <w:p w:rsidR="002D15D3" w:rsidRPr="00C46879" w:rsidRDefault="002D15D3" w:rsidP="00C138A8">
      <w:pPr>
        <w:ind w:right="-58" w:firstLine="0"/>
        <w:jc w:val="center"/>
        <w:rPr>
          <w:sz w:val="26"/>
          <w:szCs w:val="26"/>
        </w:rPr>
      </w:pPr>
      <w:r w:rsidRPr="00C46879">
        <w:rPr>
          <w:sz w:val="26"/>
          <w:szCs w:val="26"/>
        </w:rPr>
        <w:t xml:space="preserve">к проекту закона Алтайского края </w:t>
      </w:r>
      <w:r w:rsidR="0085709C" w:rsidRPr="00C46879">
        <w:rPr>
          <w:color w:val="000000"/>
          <w:sz w:val="26"/>
          <w:szCs w:val="26"/>
        </w:rPr>
        <w:t>«</w:t>
      </w:r>
      <w:r w:rsidR="00C138A8" w:rsidRPr="00C46879">
        <w:rPr>
          <w:sz w:val="26"/>
          <w:szCs w:val="26"/>
        </w:rPr>
        <w:t>О внесении изменений в отдельные законы Алтайского края в связи с изменениями бюджетного и налогового законодательства</w:t>
      </w:r>
      <w:r w:rsidR="0085709C" w:rsidRPr="00C46879">
        <w:rPr>
          <w:color w:val="000000"/>
          <w:sz w:val="26"/>
          <w:szCs w:val="26"/>
        </w:rPr>
        <w:t>»</w:t>
      </w:r>
    </w:p>
    <w:p w:rsidR="002D15D3" w:rsidRPr="00C46879" w:rsidRDefault="002D15D3" w:rsidP="002D15D3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6860D6" w:rsidRPr="00C46879" w:rsidRDefault="006860D6" w:rsidP="00FC3DA4">
      <w:pPr>
        <w:autoSpaceDE w:val="0"/>
        <w:autoSpaceDN w:val="0"/>
        <w:adjustRightInd w:val="0"/>
        <w:ind w:firstLine="851"/>
        <w:outlineLvl w:val="0"/>
        <w:rPr>
          <w:sz w:val="26"/>
          <w:szCs w:val="26"/>
        </w:rPr>
      </w:pPr>
      <w:r w:rsidRPr="00C46879">
        <w:rPr>
          <w:sz w:val="26"/>
          <w:szCs w:val="26"/>
        </w:rPr>
        <w:t xml:space="preserve">В соответствии с действующим бюджетным законодательством налоговые доходы от единого сельскохозяйственного налога подлежат зачислению в краевой бюджет по нормативу 30 процентов, бюджеты поселений </w:t>
      </w:r>
      <w:r w:rsidR="00FC3DA4" w:rsidRPr="00C46879">
        <w:rPr>
          <w:sz w:val="26"/>
          <w:szCs w:val="26"/>
        </w:rPr>
        <w:t xml:space="preserve">по нормативу 35 процентов, </w:t>
      </w:r>
      <w:r w:rsidRPr="00C46879">
        <w:rPr>
          <w:sz w:val="26"/>
          <w:szCs w:val="26"/>
        </w:rPr>
        <w:t xml:space="preserve">муниципальных районов по нормативу 35 процентов, городских округов по нормативу 70 процентов. </w:t>
      </w:r>
      <w:r w:rsidR="00AE6DE1" w:rsidRPr="00C46879">
        <w:rPr>
          <w:sz w:val="26"/>
          <w:szCs w:val="26"/>
        </w:rPr>
        <w:t>При этом н</w:t>
      </w:r>
      <w:r w:rsidRPr="00C46879">
        <w:rPr>
          <w:sz w:val="26"/>
          <w:szCs w:val="26"/>
        </w:rPr>
        <w:t>орматив отчислений по налогу в размере 30 процентов</w:t>
      </w:r>
      <w:r w:rsidR="00340576" w:rsidRPr="00C46879">
        <w:rPr>
          <w:sz w:val="26"/>
          <w:szCs w:val="26"/>
        </w:rPr>
        <w:t>,</w:t>
      </w:r>
      <w:r w:rsidRPr="00C46879">
        <w:rPr>
          <w:sz w:val="26"/>
          <w:szCs w:val="26"/>
        </w:rPr>
        <w:t xml:space="preserve"> подлежащий зачислению в краевой бюджет</w:t>
      </w:r>
      <w:r w:rsidR="00340576" w:rsidRPr="00C46879">
        <w:rPr>
          <w:sz w:val="26"/>
          <w:szCs w:val="26"/>
        </w:rPr>
        <w:t>,</w:t>
      </w:r>
      <w:r w:rsidRPr="00C46879">
        <w:rPr>
          <w:sz w:val="26"/>
          <w:szCs w:val="26"/>
        </w:rPr>
        <w:t xml:space="preserve"> передается в соответствии с </w:t>
      </w:r>
      <w:r w:rsidR="00C138A8" w:rsidRPr="00C46879">
        <w:rPr>
          <w:sz w:val="26"/>
          <w:szCs w:val="26"/>
        </w:rPr>
        <w:t>з</w:t>
      </w:r>
      <w:r w:rsidRPr="00C46879">
        <w:rPr>
          <w:sz w:val="26"/>
          <w:szCs w:val="26"/>
        </w:rPr>
        <w:t xml:space="preserve">аконом Алтайского края от 31 августа 2005 года № 62-ЗС </w:t>
      </w:r>
      <w:r w:rsidRPr="00C46879">
        <w:rPr>
          <w:iCs/>
          <w:sz w:val="26"/>
          <w:szCs w:val="26"/>
        </w:rPr>
        <w:t xml:space="preserve">«О нормативах отчислений от федеральных и региональных налогов и сборов, налогов, предусмотренных специальными налоговыми режимами» </w:t>
      </w:r>
      <w:r w:rsidRPr="00C46879">
        <w:rPr>
          <w:sz w:val="26"/>
          <w:szCs w:val="26"/>
        </w:rPr>
        <w:t>в бюджеты муниципальных районов и городских округов.</w:t>
      </w:r>
    </w:p>
    <w:p w:rsidR="00AE6DE1" w:rsidRPr="00C46879" w:rsidRDefault="006860D6" w:rsidP="00FC3DA4">
      <w:pPr>
        <w:ind w:firstLine="851"/>
        <w:rPr>
          <w:sz w:val="26"/>
          <w:szCs w:val="26"/>
        </w:rPr>
      </w:pPr>
      <w:r w:rsidRPr="00C46879">
        <w:rPr>
          <w:sz w:val="26"/>
          <w:szCs w:val="26"/>
        </w:rPr>
        <w:t>Федеральным законом от 25 июня 2012 года № 94-ФЗ «О внесении изменений в части первую и вторую Налогового кодекса Российской Федерации и отдельные законодательные акты Российской Федерации» нормативы отчислений между бюджетами субъектов Российской Федерации и местными бюджетами по единому сельскохозяйственному налогу</w:t>
      </w:r>
      <w:r w:rsidR="00AE6DE1" w:rsidRPr="00C46879">
        <w:rPr>
          <w:sz w:val="26"/>
          <w:szCs w:val="26"/>
        </w:rPr>
        <w:t xml:space="preserve"> были изменены</w:t>
      </w:r>
      <w:r w:rsidRPr="00C46879">
        <w:rPr>
          <w:sz w:val="26"/>
          <w:szCs w:val="26"/>
        </w:rPr>
        <w:t>.</w:t>
      </w:r>
      <w:r w:rsidR="00340576" w:rsidRPr="00C46879">
        <w:rPr>
          <w:sz w:val="26"/>
          <w:szCs w:val="26"/>
        </w:rPr>
        <w:t xml:space="preserve"> </w:t>
      </w:r>
    </w:p>
    <w:p w:rsidR="006860D6" w:rsidRPr="00C46879" w:rsidRDefault="006860D6" w:rsidP="00FC3DA4">
      <w:pPr>
        <w:ind w:firstLine="851"/>
        <w:rPr>
          <w:sz w:val="26"/>
          <w:szCs w:val="26"/>
        </w:rPr>
      </w:pPr>
      <w:r w:rsidRPr="00C46879">
        <w:rPr>
          <w:sz w:val="26"/>
          <w:szCs w:val="26"/>
        </w:rPr>
        <w:t>С учетом внесенных изменений с 1 января 2013 года зачислени</w:t>
      </w:r>
      <w:r w:rsidR="00AE6DE1" w:rsidRPr="00C46879">
        <w:rPr>
          <w:sz w:val="26"/>
          <w:szCs w:val="26"/>
        </w:rPr>
        <w:t>е</w:t>
      </w:r>
      <w:r w:rsidRPr="00C46879">
        <w:rPr>
          <w:sz w:val="26"/>
          <w:szCs w:val="26"/>
        </w:rPr>
        <w:t xml:space="preserve"> единого сельскохозяйственного налога </w:t>
      </w:r>
      <w:r w:rsidR="00AE6DE1" w:rsidRPr="00C46879">
        <w:rPr>
          <w:sz w:val="26"/>
          <w:szCs w:val="26"/>
        </w:rPr>
        <w:t xml:space="preserve">будет происходить </w:t>
      </w:r>
      <w:r w:rsidRPr="00C46879">
        <w:rPr>
          <w:sz w:val="26"/>
          <w:szCs w:val="26"/>
        </w:rPr>
        <w:t xml:space="preserve">в бюджеты поселений </w:t>
      </w:r>
      <w:r w:rsidR="00AE6DE1" w:rsidRPr="00C46879">
        <w:rPr>
          <w:sz w:val="26"/>
          <w:szCs w:val="26"/>
        </w:rPr>
        <w:t>по нормативу</w:t>
      </w:r>
      <w:r w:rsidRPr="00C46879">
        <w:rPr>
          <w:sz w:val="26"/>
          <w:szCs w:val="26"/>
        </w:rPr>
        <w:t xml:space="preserve"> 50 процентов, муниципальных районов </w:t>
      </w:r>
      <w:r w:rsidR="00AE6DE1" w:rsidRPr="00C46879">
        <w:rPr>
          <w:sz w:val="26"/>
          <w:szCs w:val="26"/>
        </w:rPr>
        <w:t>по нормативу</w:t>
      </w:r>
      <w:r w:rsidRPr="00C46879">
        <w:rPr>
          <w:sz w:val="26"/>
          <w:szCs w:val="26"/>
        </w:rPr>
        <w:t xml:space="preserve"> 50 процентов и в бюджеты городских округов </w:t>
      </w:r>
      <w:r w:rsidR="00AE6DE1" w:rsidRPr="00C46879">
        <w:rPr>
          <w:sz w:val="26"/>
          <w:szCs w:val="26"/>
        </w:rPr>
        <w:t>по нормативу</w:t>
      </w:r>
      <w:r w:rsidRPr="00C46879">
        <w:rPr>
          <w:sz w:val="26"/>
          <w:szCs w:val="26"/>
        </w:rPr>
        <w:t xml:space="preserve"> 100 процентов. </w:t>
      </w:r>
      <w:r w:rsidR="00AE6DE1" w:rsidRPr="00C46879">
        <w:rPr>
          <w:sz w:val="26"/>
          <w:szCs w:val="26"/>
        </w:rPr>
        <w:t>Соответственно</w:t>
      </w:r>
      <w:r w:rsidRPr="00C46879">
        <w:rPr>
          <w:sz w:val="26"/>
          <w:szCs w:val="26"/>
        </w:rPr>
        <w:t xml:space="preserve"> </w:t>
      </w:r>
      <w:r w:rsidR="00AE6DE1" w:rsidRPr="00C46879">
        <w:rPr>
          <w:sz w:val="26"/>
          <w:szCs w:val="26"/>
        </w:rPr>
        <w:t>не требуется перераспределение единого сельскохозяйственного налога между бюджетами бюджетной системы на уровне субъекта Российской Федерации</w:t>
      </w:r>
      <w:r w:rsidRPr="00C46879">
        <w:rPr>
          <w:sz w:val="26"/>
          <w:szCs w:val="26"/>
        </w:rPr>
        <w:t>.</w:t>
      </w:r>
    </w:p>
    <w:p w:rsidR="006860D6" w:rsidRPr="00C46879" w:rsidRDefault="006860D6" w:rsidP="00FC3DA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46879">
        <w:rPr>
          <w:rFonts w:ascii="Times New Roman" w:hAnsi="Times New Roman" w:cs="Times New Roman"/>
          <w:sz w:val="26"/>
          <w:szCs w:val="26"/>
        </w:rPr>
        <w:t xml:space="preserve">В </w:t>
      </w:r>
      <w:r w:rsidR="00FC3DA4" w:rsidRPr="00C46879">
        <w:rPr>
          <w:rFonts w:ascii="Times New Roman" w:hAnsi="Times New Roman" w:cs="Times New Roman"/>
          <w:sz w:val="26"/>
          <w:szCs w:val="26"/>
        </w:rPr>
        <w:t xml:space="preserve">связи с чем, </w:t>
      </w:r>
      <w:r w:rsidR="00C138A8" w:rsidRPr="00C46879">
        <w:rPr>
          <w:rFonts w:ascii="Times New Roman" w:hAnsi="Times New Roman" w:cs="Times New Roman"/>
          <w:sz w:val="26"/>
          <w:szCs w:val="26"/>
        </w:rPr>
        <w:t>з</w:t>
      </w:r>
      <w:r w:rsidRPr="00C46879">
        <w:rPr>
          <w:rFonts w:ascii="Times New Roman" w:hAnsi="Times New Roman" w:cs="Times New Roman"/>
          <w:sz w:val="26"/>
          <w:szCs w:val="26"/>
        </w:rPr>
        <w:t xml:space="preserve">акон Алтайского края от 31 августа 2005 года </w:t>
      </w:r>
      <w:r w:rsidR="00AE6DE1" w:rsidRPr="00C46879">
        <w:rPr>
          <w:rFonts w:ascii="Times New Roman" w:hAnsi="Times New Roman" w:cs="Times New Roman"/>
          <w:sz w:val="26"/>
          <w:szCs w:val="26"/>
        </w:rPr>
        <w:br/>
      </w:r>
      <w:r w:rsidRPr="00C46879">
        <w:rPr>
          <w:rFonts w:ascii="Times New Roman" w:hAnsi="Times New Roman" w:cs="Times New Roman"/>
          <w:sz w:val="26"/>
          <w:szCs w:val="26"/>
        </w:rPr>
        <w:t xml:space="preserve">№ 62-ЗС </w:t>
      </w:r>
      <w:r w:rsidRPr="00C46879">
        <w:rPr>
          <w:rFonts w:ascii="Times New Roman" w:hAnsi="Times New Roman" w:cs="Times New Roman"/>
          <w:iCs/>
          <w:sz w:val="26"/>
          <w:szCs w:val="26"/>
        </w:rPr>
        <w:t xml:space="preserve">«О нормативах отчислений от федеральных и региональных налогов и сборов, налогов, предусмотренных специальными налоговыми режимами» </w:t>
      </w:r>
      <w:r w:rsidR="00FC3DA4" w:rsidRPr="00C46879">
        <w:rPr>
          <w:rFonts w:ascii="Times New Roman" w:hAnsi="Times New Roman" w:cs="Times New Roman"/>
          <w:iCs/>
          <w:sz w:val="26"/>
          <w:szCs w:val="26"/>
        </w:rPr>
        <w:t xml:space="preserve">приводится </w:t>
      </w:r>
      <w:r w:rsidRPr="00C46879">
        <w:rPr>
          <w:rFonts w:ascii="Times New Roman" w:hAnsi="Times New Roman" w:cs="Times New Roman"/>
          <w:sz w:val="26"/>
          <w:szCs w:val="26"/>
        </w:rPr>
        <w:t>в соответствие с федеральным законодательством</w:t>
      </w:r>
      <w:r w:rsidR="00FC3DA4" w:rsidRPr="00C46879">
        <w:rPr>
          <w:rFonts w:ascii="Times New Roman" w:hAnsi="Times New Roman" w:cs="Times New Roman"/>
          <w:sz w:val="26"/>
          <w:szCs w:val="26"/>
        </w:rPr>
        <w:t>.</w:t>
      </w:r>
    </w:p>
    <w:p w:rsidR="00AE6DE1" w:rsidRPr="00C46879" w:rsidRDefault="00C76190" w:rsidP="001D416E">
      <w:pPr>
        <w:autoSpaceDE w:val="0"/>
        <w:autoSpaceDN w:val="0"/>
        <w:adjustRightInd w:val="0"/>
        <w:ind w:firstLine="851"/>
        <w:outlineLvl w:val="0"/>
        <w:rPr>
          <w:sz w:val="26"/>
          <w:szCs w:val="26"/>
        </w:rPr>
      </w:pPr>
      <w:r w:rsidRPr="00C46879">
        <w:rPr>
          <w:sz w:val="26"/>
          <w:szCs w:val="26"/>
        </w:rPr>
        <w:t>Кроме того,</w:t>
      </w:r>
      <w:r w:rsidR="00BB0D75" w:rsidRPr="00C46879">
        <w:rPr>
          <w:sz w:val="26"/>
          <w:szCs w:val="26"/>
        </w:rPr>
        <w:t xml:space="preserve"> приводится в соответствие с </w:t>
      </w:r>
      <w:r w:rsidRPr="00C46879">
        <w:rPr>
          <w:sz w:val="26"/>
          <w:szCs w:val="26"/>
        </w:rPr>
        <w:t xml:space="preserve">Налоговым кодексом Российской Федерации </w:t>
      </w:r>
      <w:r w:rsidR="005845F4" w:rsidRPr="00C46879">
        <w:rPr>
          <w:sz w:val="26"/>
          <w:szCs w:val="26"/>
        </w:rPr>
        <w:t xml:space="preserve">(далее - Кодекс) </w:t>
      </w:r>
      <w:r w:rsidR="00C138A8" w:rsidRPr="00C46879">
        <w:rPr>
          <w:sz w:val="26"/>
          <w:szCs w:val="26"/>
        </w:rPr>
        <w:t>з</w:t>
      </w:r>
      <w:r w:rsidR="00AE6DE1" w:rsidRPr="00C46879">
        <w:rPr>
          <w:sz w:val="26"/>
          <w:szCs w:val="26"/>
        </w:rPr>
        <w:t>акон Алтайского края «О налоге на имущество организаций на территории Алтайского края»</w:t>
      </w:r>
      <w:r w:rsidRPr="00C46879">
        <w:rPr>
          <w:sz w:val="26"/>
          <w:szCs w:val="26"/>
        </w:rPr>
        <w:t xml:space="preserve"> в</w:t>
      </w:r>
      <w:r w:rsidR="00AE6DE1" w:rsidRPr="00C46879">
        <w:rPr>
          <w:sz w:val="26"/>
          <w:szCs w:val="26"/>
        </w:rPr>
        <w:t xml:space="preserve"> связи с </w:t>
      </w:r>
      <w:r w:rsidR="009C1337" w:rsidRPr="00C46879">
        <w:rPr>
          <w:sz w:val="26"/>
          <w:szCs w:val="26"/>
        </w:rPr>
        <w:t xml:space="preserve">тем, </w:t>
      </w:r>
      <w:r w:rsidR="005845F4" w:rsidRPr="00C46879">
        <w:rPr>
          <w:sz w:val="26"/>
          <w:szCs w:val="26"/>
        </w:rPr>
        <w:t xml:space="preserve">что, </w:t>
      </w:r>
      <w:r w:rsidRPr="00C46879">
        <w:rPr>
          <w:sz w:val="26"/>
          <w:szCs w:val="26"/>
        </w:rPr>
        <w:t xml:space="preserve">во-первых, нормы закона края дублируют положения </w:t>
      </w:r>
      <w:r w:rsidR="005845F4" w:rsidRPr="00C46879">
        <w:rPr>
          <w:sz w:val="26"/>
          <w:szCs w:val="26"/>
        </w:rPr>
        <w:t>Кодекса (статья 80 части первой, статья 386 части второй)</w:t>
      </w:r>
      <w:r w:rsidRPr="00C46879">
        <w:rPr>
          <w:sz w:val="26"/>
          <w:szCs w:val="26"/>
        </w:rPr>
        <w:t xml:space="preserve">, во вторых, </w:t>
      </w:r>
      <w:r w:rsidR="005845F4" w:rsidRPr="00C46879">
        <w:rPr>
          <w:sz w:val="26"/>
          <w:szCs w:val="26"/>
        </w:rPr>
        <w:t xml:space="preserve">статья 372 части второй Кодекса не предусматривает </w:t>
      </w:r>
      <w:r w:rsidRPr="00C46879">
        <w:rPr>
          <w:sz w:val="26"/>
          <w:szCs w:val="26"/>
        </w:rPr>
        <w:t>право</w:t>
      </w:r>
      <w:r w:rsidR="009C1337" w:rsidRPr="00C46879">
        <w:rPr>
          <w:sz w:val="26"/>
          <w:szCs w:val="26"/>
        </w:rPr>
        <w:t xml:space="preserve"> </w:t>
      </w:r>
      <w:r w:rsidRPr="00C46879">
        <w:rPr>
          <w:sz w:val="26"/>
          <w:szCs w:val="26"/>
        </w:rPr>
        <w:t>устан</w:t>
      </w:r>
      <w:r w:rsidR="005845F4" w:rsidRPr="00C46879">
        <w:rPr>
          <w:sz w:val="26"/>
          <w:szCs w:val="26"/>
        </w:rPr>
        <w:t>а</w:t>
      </w:r>
      <w:r w:rsidRPr="00C46879">
        <w:rPr>
          <w:sz w:val="26"/>
          <w:szCs w:val="26"/>
        </w:rPr>
        <w:t>вливать субъектами Российской Федерации формы отчетности по налогу на имущество организаций</w:t>
      </w:r>
      <w:r w:rsidR="00C138A8" w:rsidRPr="00C46879">
        <w:rPr>
          <w:sz w:val="26"/>
          <w:szCs w:val="26"/>
        </w:rPr>
        <w:t>.</w:t>
      </w:r>
      <w:r w:rsidRPr="00C46879">
        <w:rPr>
          <w:sz w:val="26"/>
          <w:szCs w:val="26"/>
        </w:rPr>
        <w:t xml:space="preserve"> </w:t>
      </w:r>
    </w:p>
    <w:p w:rsidR="00E805A0" w:rsidRPr="00C46879" w:rsidRDefault="00C46879" w:rsidP="006860D6">
      <w:pPr>
        <w:rPr>
          <w:b/>
          <w:sz w:val="26"/>
          <w:szCs w:val="26"/>
        </w:rPr>
      </w:pPr>
      <w:r w:rsidRPr="00C46879">
        <w:rPr>
          <w:sz w:val="26"/>
          <w:szCs w:val="26"/>
        </w:rPr>
        <w:t>В целях предотвращения двойного толкования норм закона приводится в соответствие статья 7.1. закона Алтайского края от 3 сентября 2007 года № 75-ЗС «О бюджетном устройстве, бюджетном процессе и финансовом контроле в Алтайском крае».</w:t>
      </w:r>
    </w:p>
    <w:p w:rsidR="0013420C" w:rsidRDefault="0013420C" w:rsidP="006860D6">
      <w:pPr>
        <w:rPr>
          <w:b/>
          <w:sz w:val="26"/>
          <w:szCs w:val="26"/>
        </w:rPr>
      </w:pPr>
    </w:p>
    <w:p w:rsidR="00C46879" w:rsidRDefault="00C46879" w:rsidP="006860D6">
      <w:pPr>
        <w:rPr>
          <w:b/>
          <w:sz w:val="26"/>
          <w:szCs w:val="26"/>
        </w:rPr>
      </w:pPr>
    </w:p>
    <w:p w:rsidR="00C46879" w:rsidRPr="00C46879" w:rsidRDefault="00C46879" w:rsidP="006860D6">
      <w:pPr>
        <w:rPr>
          <w:b/>
          <w:sz w:val="26"/>
          <w:szCs w:val="26"/>
        </w:rPr>
      </w:pPr>
    </w:p>
    <w:p w:rsidR="00F15C2C" w:rsidRPr="00C46879" w:rsidRDefault="00FC3DA4" w:rsidP="00793BA5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C46879">
        <w:rPr>
          <w:sz w:val="26"/>
          <w:szCs w:val="26"/>
        </w:rPr>
        <w:t>Председатель комитета Алтайского</w:t>
      </w:r>
    </w:p>
    <w:p w:rsidR="00FC3DA4" w:rsidRPr="00C46879" w:rsidRDefault="00FC3DA4" w:rsidP="00793BA5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C46879">
        <w:rPr>
          <w:sz w:val="26"/>
          <w:szCs w:val="26"/>
        </w:rPr>
        <w:t>краевого Законодательного Собрания</w:t>
      </w:r>
    </w:p>
    <w:p w:rsidR="00F15C2C" w:rsidRPr="00C46879" w:rsidRDefault="00FC3DA4" w:rsidP="00793BA5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C46879">
        <w:rPr>
          <w:sz w:val="26"/>
          <w:szCs w:val="26"/>
        </w:rPr>
        <w:t>по бюджету, налоговой и  кредитной политике</w:t>
      </w:r>
      <w:r w:rsidRPr="00C46879">
        <w:rPr>
          <w:sz w:val="26"/>
          <w:szCs w:val="26"/>
        </w:rPr>
        <w:tab/>
      </w:r>
      <w:r w:rsidRPr="00C46879">
        <w:rPr>
          <w:sz w:val="26"/>
          <w:szCs w:val="26"/>
        </w:rPr>
        <w:tab/>
      </w:r>
      <w:r w:rsidRPr="00C46879">
        <w:rPr>
          <w:sz w:val="26"/>
          <w:szCs w:val="26"/>
        </w:rPr>
        <w:tab/>
      </w:r>
      <w:r w:rsidR="00EC15CB">
        <w:rPr>
          <w:sz w:val="26"/>
          <w:szCs w:val="26"/>
        </w:rPr>
        <w:t xml:space="preserve">     </w:t>
      </w:r>
      <w:r w:rsidRPr="00C46879">
        <w:rPr>
          <w:sz w:val="26"/>
          <w:szCs w:val="26"/>
        </w:rPr>
        <w:t xml:space="preserve">   </w:t>
      </w:r>
      <w:r w:rsidR="009B0725" w:rsidRPr="00C46879">
        <w:rPr>
          <w:sz w:val="26"/>
          <w:szCs w:val="26"/>
        </w:rPr>
        <w:t xml:space="preserve">  </w:t>
      </w:r>
      <w:r w:rsidRPr="00C46879">
        <w:rPr>
          <w:sz w:val="26"/>
          <w:szCs w:val="26"/>
        </w:rPr>
        <w:t xml:space="preserve"> А.А. Романенко</w:t>
      </w:r>
    </w:p>
    <w:sectPr w:rsidR="00F15C2C" w:rsidRPr="00C46879" w:rsidSect="00EC15CB">
      <w:headerReference w:type="first" r:id="rId6"/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FE" w:rsidRDefault="00E221FE" w:rsidP="00CA3180">
      <w:r>
        <w:separator/>
      </w:r>
    </w:p>
  </w:endnote>
  <w:endnote w:type="continuationSeparator" w:id="1">
    <w:p w:rsidR="00E221FE" w:rsidRDefault="00E221FE" w:rsidP="00CA3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FE" w:rsidRDefault="00E221FE" w:rsidP="00CA3180">
      <w:r>
        <w:separator/>
      </w:r>
    </w:p>
  </w:footnote>
  <w:footnote w:type="continuationSeparator" w:id="1">
    <w:p w:rsidR="00E221FE" w:rsidRDefault="00E221FE" w:rsidP="00CA3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80" w:rsidRDefault="00CA3180" w:rsidP="00CA3180">
    <w:pPr>
      <w:pStyle w:val="a3"/>
      <w:jc w:val="right"/>
    </w:pPr>
    <w:r w:rsidRPr="00CA3180">
      <w:rPr>
        <w:sz w:val="26"/>
        <w:szCs w:val="26"/>
      </w:rPr>
      <w:t>Новая редакция</w:t>
    </w:r>
    <w:r w:rsidR="0045454B">
      <w:rPr>
        <w:sz w:val="26"/>
        <w:szCs w:val="26"/>
      </w:rPr>
      <w:t xml:space="preserve"> к вопросу №3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31A"/>
    <w:rsid w:val="000217B5"/>
    <w:rsid w:val="00065D82"/>
    <w:rsid w:val="00070B0C"/>
    <w:rsid w:val="00084040"/>
    <w:rsid w:val="000871B9"/>
    <w:rsid w:val="000D6130"/>
    <w:rsid w:val="000E751F"/>
    <w:rsid w:val="00112675"/>
    <w:rsid w:val="00120197"/>
    <w:rsid w:val="0013420C"/>
    <w:rsid w:val="001602F8"/>
    <w:rsid w:val="00185CE7"/>
    <w:rsid w:val="00197908"/>
    <w:rsid w:val="001A06CF"/>
    <w:rsid w:val="001D416E"/>
    <w:rsid w:val="001D5A3E"/>
    <w:rsid w:val="001E53A5"/>
    <w:rsid w:val="0020658A"/>
    <w:rsid w:val="00296DB2"/>
    <w:rsid w:val="00297C53"/>
    <w:rsid w:val="002A6E28"/>
    <w:rsid w:val="002C69DD"/>
    <w:rsid w:val="002D15D3"/>
    <w:rsid w:val="002D7C22"/>
    <w:rsid w:val="00340576"/>
    <w:rsid w:val="00341867"/>
    <w:rsid w:val="003B0652"/>
    <w:rsid w:val="003B488C"/>
    <w:rsid w:val="00440725"/>
    <w:rsid w:val="00440BE8"/>
    <w:rsid w:val="00443106"/>
    <w:rsid w:val="00451BD5"/>
    <w:rsid w:val="0045454B"/>
    <w:rsid w:val="0047376A"/>
    <w:rsid w:val="00476955"/>
    <w:rsid w:val="00487BF8"/>
    <w:rsid w:val="004C3D13"/>
    <w:rsid w:val="00543A16"/>
    <w:rsid w:val="00561C2B"/>
    <w:rsid w:val="00580DF1"/>
    <w:rsid w:val="00582A3F"/>
    <w:rsid w:val="005845F4"/>
    <w:rsid w:val="006860D6"/>
    <w:rsid w:val="0072241A"/>
    <w:rsid w:val="007269A3"/>
    <w:rsid w:val="007745D2"/>
    <w:rsid w:val="00793631"/>
    <w:rsid w:val="00793BA5"/>
    <w:rsid w:val="007A7009"/>
    <w:rsid w:val="007D4ABB"/>
    <w:rsid w:val="007F45ED"/>
    <w:rsid w:val="0080762E"/>
    <w:rsid w:val="00830A4E"/>
    <w:rsid w:val="00832510"/>
    <w:rsid w:val="00843B19"/>
    <w:rsid w:val="0085709C"/>
    <w:rsid w:val="00870038"/>
    <w:rsid w:val="008E6480"/>
    <w:rsid w:val="008F1E38"/>
    <w:rsid w:val="008F201C"/>
    <w:rsid w:val="00907127"/>
    <w:rsid w:val="00931EDB"/>
    <w:rsid w:val="00980084"/>
    <w:rsid w:val="009801EC"/>
    <w:rsid w:val="009B0725"/>
    <w:rsid w:val="009C1337"/>
    <w:rsid w:val="009C1406"/>
    <w:rsid w:val="009C4D87"/>
    <w:rsid w:val="009F0EA0"/>
    <w:rsid w:val="00A15045"/>
    <w:rsid w:val="00A27AAF"/>
    <w:rsid w:val="00A95A2A"/>
    <w:rsid w:val="00AA1CA2"/>
    <w:rsid w:val="00AA74DE"/>
    <w:rsid w:val="00AE6DE1"/>
    <w:rsid w:val="00B00CFF"/>
    <w:rsid w:val="00B05E19"/>
    <w:rsid w:val="00B13D21"/>
    <w:rsid w:val="00B476FD"/>
    <w:rsid w:val="00B5198C"/>
    <w:rsid w:val="00B64F3C"/>
    <w:rsid w:val="00B84472"/>
    <w:rsid w:val="00BA20B3"/>
    <w:rsid w:val="00BB0D75"/>
    <w:rsid w:val="00BE0090"/>
    <w:rsid w:val="00BE293B"/>
    <w:rsid w:val="00BF3BC8"/>
    <w:rsid w:val="00C138A8"/>
    <w:rsid w:val="00C21C4D"/>
    <w:rsid w:val="00C46879"/>
    <w:rsid w:val="00C5131A"/>
    <w:rsid w:val="00C61934"/>
    <w:rsid w:val="00C76190"/>
    <w:rsid w:val="00CA3180"/>
    <w:rsid w:val="00CE66BC"/>
    <w:rsid w:val="00CF23AC"/>
    <w:rsid w:val="00D14AFE"/>
    <w:rsid w:val="00D54174"/>
    <w:rsid w:val="00D90EF1"/>
    <w:rsid w:val="00E07BDC"/>
    <w:rsid w:val="00E221FE"/>
    <w:rsid w:val="00E51A60"/>
    <w:rsid w:val="00E61B33"/>
    <w:rsid w:val="00E805A0"/>
    <w:rsid w:val="00EA55F1"/>
    <w:rsid w:val="00EB4AED"/>
    <w:rsid w:val="00EC15CB"/>
    <w:rsid w:val="00EC552C"/>
    <w:rsid w:val="00EC71E5"/>
    <w:rsid w:val="00F15C2C"/>
    <w:rsid w:val="00F424F7"/>
    <w:rsid w:val="00F51B53"/>
    <w:rsid w:val="00F666FD"/>
    <w:rsid w:val="00F706DC"/>
    <w:rsid w:val="00F94A87"/>
    <w:rsid w:val="00F96857"/>
    <w:rsid w:val="00FB2F56"/>
    <w:rsid w:val="00FC3DA4"/>
    <w:rsid w:val="00FC49ED"/>
    <w:rsid w:val="00FD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rsid w:val="00C5131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</w:style>
  <w:style w:type="character" w:customStyle="1" w:styleId="a6">
    <w:name w:val="Основной текст с отступом Знак"/>
    <w:basedOn w:val="a0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Normal (Web)"/>
    <w:basedOn w:val="a"/>
    <w:rsid w:val="007F45ED"/>
    <w:pPr>
      <w:spacing w:before="150" w:after="225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6860D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rsid w:val="001D41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D416E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rsid w:val="00CA31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3180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Юшков</cp:lastModifiedBy>
  <cp:revision>6</cp:revision>
  <cp:lastPrinted>2012-10-18T08:00:00Z</cp:lastPrinted>
  <dcterms:created xsi:type="dcterms:W3CDTF">2012-10-18T05:14:00Z</dcterms:created>
  <dcterms:modified xsi:type="dcterms:W3CDTF">2012-10-19T04:45:00Z</dcterms:modified>
</cp:coreProperties>
</file>